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3A" w:rsidRDefault="00D6053A" w:rsidP="00D6053A">
      <w:pPr>
        <w:pStyle w:val="GvdeMetni"/>
        <w:spacing w:after="120" w:line="240" w:lineRule="auto"/>
        <w:jc w:val="center"/>
      </w:pPr>
      <w:r>
        <w:rPr>
          <w:rFonts w:ascii="Times New Roman" w:hAnsi="Times New Roman" w:cs="Times New Roman"/>
          <w:color w:val="auto"/>
          <w:sz w:val="24"/>
          <w:szCs w:val="24"/>
        </w:rPr>
        <w:t xml:space="preserve">4734 Sayılı kanunun 21 inci maddesinin (b), (c), (f) bentlerine göre pazarlık </w:t>
      </w:r>
      <w:proofErr w:type="spellStart"/>
      <w:r>
        <w:rPr>
          <w:rFonts w:ascii="Times New Roman" w:hAnsi="Times New Roman" w:cs="Times New Roman"/>
          <w:color w:val="auto"/>
          <w:sz w:val="24"/>
          <w:szCs w:val="24"/>
        </w:rPr>
        <w:t>üsülü</w:t>
      </w:r>
      <w:proofErr w:type="spellEnd"/>
      <w:r>
        <w:rPr>
          <w:rFonts w:ascii="Times New Roman" w:hAnsi="Times New Roman" w:cs="Times New Roman"/>
          <w:color w:val="auto"/>
          <w:sz w:val="24"/>
          <w:szCs w:val="24"/>
        </w:rPr>
        <w:t xml:space="preserve"> ile ihale edilen </w:t>
      </w:r>
      <w:r>
        <w:rPr>
          <w:rStyle w:val="richtext"/>
          <w:rFonts w:ascii="Times New Roman" w:hAnsi="Times New Roman" w:cs="Times New Roman"/>
          <w:color w:val="auto"/>
          <w:sz w:val="24"/>
          <w:szCs w:val="24"/>
          <w:u w:val="dotted"/>
        </w:rPr>
        <w:t>İLKOKUL VE ORTAOKULLARIN KATI YAKACAK (KÖMÜR) ALIMI</w:t>
      </w:r>
      <w:r>
        <w:rPr>
          <w:rFonts w:ascii="Times New Roman" w:hAnsi="Times New Roman" w:cs="Times New Roman"/>
          <w:color w:val="auto"/>
          <w:sz w:val="24"/>
          <w:szCs w:val="24"/>
        </w:rPr>
        <w:t xml:space="preserve"> mal alımı idari şartnamesi</w:t>
      </w:r>
    </w:p>
    <w:p w:rsidR="00D6053A" w:rsidRDefault="00D6053A" w:rsidP="00D6053A">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D6053A" w:rsidRDefault="00D6053A" w:rsidP="00D6053A">
      <w:pPr>
        <w:spacing w:before="120"/>
        <w:jc w:val="both"/>
      </w:pPr>
      <w:r>
        <w:rPr>
          <w:b/>
          <w:bCs/>
          <w:color w:val="auto"/>
        </w:rPr>
        <w:t>Madde 1 - İdareye ilişkin bilgiler</w:t>
      </w:r>
    </w:p>
    <w:p w:rsidR="00D6053A" w:rsidRDefault="00D6053A" w:rsidP="00D6053A">
      <w:pPr>
        <w:jc w:val="both"/>
      </w:pPr>
      <w:r>
        <w:rPr>
          <w:b/>
          <w:bCs/>
        </w:rPr>
        <w:t>1.1.</w:t>
      </w:r>
      <w:r>
        <w:t xml:space="preserve"> İdarenin; </w:t>
      </w:r>
    </w:p>
    <w:p w:rsidR="00D6053A" w:rsidRDefault="00D6053A" w:rsidP="00D6053A">
      <w:pPr>
        <w:jc w:val="both"/>
        <w:rPr>
          <w:rFonts w:eastAsia="Times New Roman"/>
        </w:rPr>
      </w:pPr>
      <w:r>
        <w:rPr>
          <w:rFonts w:eastAsia="Times New Roman"/>
        </w:rPr>
        <w:t xml:space="preserve">a) </w:t>
      </w:r>
      <w:proofErr w:type="gramStart"/>
      <w:r>
        <w:rPr>
          <w:rFonts w:eastAsia="Times New Roman"/>
        </w:rPr>
        <w:t>Adı:</w:t>
      </w:r>
      <w:r>
        <w:rPr>
          <w:rStyle w:val="richtext"/>
          <w:rFonts w:eastAsia="Times New Roman"/>
          <w:b/>
          <w:bCs/>
          <w:u w:val="dotted"/>
        </w:rPr>
        <w:t>KOZAN</w:t>
      </w:r>
      <w:proofErr w:type="gramEnd"/>
      <w:r>
        <w:rPr>
          <w:rStyle w:val="richtext"/>
          <w:rFonts w:eastAsia="Times New Roman"/>
          <w:b/>
          <w:bCs/>
          <w:u w:val="dotted"/>
        </w:rPr>
        <w:t xml:space="preserve"> İLÇE MİLLİ EĞİTİM MÜDÜRLÜĞÜ</w:t>
      </w:r>
      <w:r>
        <w:rPr>
          <w:rFonts w:eastAsia="Times New Roman"/>
        </w:rPr>
        <w:t xml:space="preserve"> </w:t>
      </w:r>
    </w:p>
    <w:p w:rsidR="00D6053A" w:rsidRDefault="00D6053A" w:rsidP="00D6053A">
      <w:pPr>
        <w:jc w:val="both"/>
      </w:pPr>
      <w:r>
        <w:t xml:space="preserve">b) </w:t>
      </w:r>
      <w:proofErr w:type="gramStart"/>
      <w:r>
        <w:t>Adresi:</w:t>
      </w:r>
      <w:r>
        <w:rPr>
          <w:rStyle w:val="richtext"/>
          <w:b/>
          <w:bCs/>
          <w:u w:val="dotted"/>
        </w:rPr>
        <w:t>CUMHURIYET</w:t>
      </w:r>
      <w:proofErr w:type="gramEnd"/>
      <w:r>
        <w:rPr>
          <w:rStyle w:val="richtext"/>
          <w:b/>
          <w:bCs/>
          <w:u w:val="dotted"/>
        </w:rPr>
        <w:t xml:space="preserve"> MAH. IRMAK CAD. HÜKÜMET KONAGI ZEMIN KAT 1 01510 </w:t>
      </w:r>
      <w:r>
        <w:t xml:space="preserve">- </w:t>
      </w:r>
      <w:r>
        <w:rPr>
          <w:rStyle w:val="richtext"/>
          <w:b/>
          <w:bCs/>
          <w:u w:val="dotted"/>
        </w:rPr>
        <w:t>KOZAN</w:t>
      </w:r>
      <w:r>
        <w:t xml:space="preserve"> / </w:t>
      </w:r>
      <w:r>
        <w:rPr>
          <w:rStyle w:val="richtext"/>
          <w:b/>
          <w:bCs/>
          <w:u w:val="dotted"/>
        </w:rPr>
        <w:t>ADANA</w:t>
      </w:r>
      <w:r>
        <w:t xml:space="preserve"> </w:t>
      </w:r>
    </w:p>
    <w:p w:rsidR="00D6053A" w:rsidRDefault="00D6053A" w:rsidP="00D6053A">
      <w:pPr>
        <w:jc w:val="both"/>
      </w:pPr>
      <w:r>
        <w:t>c) Telefon numarası:</w:t>
      </w:r>
      <w:proofErr w:type="gramStart"/>
      <w:r>
        <w:rPr>
          <w:rStyle w:val="richtext"/>
          <w:b/>
          <w:bCs/>
          <w:u w:val="dotted"/>
        </w:rPr>
        <w:t>3225158327</w:t>
      </w:r>
      <w:proofErr w:type="gramEnd"/>
      <w:r>
        <w:t xml:space="preserve"> </w:t>
      </w:r>
    </w:p>
    <w:p w:rsidR="00D6053A" w:rsidRDefault="00D6053A" w:rsidP="00D6053A">
      <w:pPr>
        <w:jc w:val="both"/>
      </w:pPr>
      <w:r>
        <w:t>ç) Faks numarası:</w:t>
      </w:r>
      <w:proofErr w:type="gramStart"/>
      <w:r>
        <w:rPr>
          <w:rStyle w:val="richtext"/>
          <w:b/>
          <w:bCs/>
          <w:u w:val="dotted"/>
        </w:rPr>
        <w:t>3225158326</w:t>
      </w:r>
      <w:proofErr w:type="gramEnd"/>
      <w:r>
        <w:t xml:space="preserve"> </w:t>
      </w:r>
    </w:p>
    <w:p w:rsidR="00D6053A" w:rsidRDefault="00D6053A" w:rsidP="00D6053A">
      <w:pPr>
        <w:jc w:val="both"/>
      </w:pPr>
      <w:r>
        <w:t>d) (Mülga:</w:t>
      </w:r>
      <w:proofErr w:type="gramStart"/>
      <w:r>
        <w:t>07/06/2014</w:t>
      </w:r>
      <w:proofErr w:type="gramEnd"/>
      <w:r>
        <w:t xml:space="preserve">-29023 R.G./22 md.) </w:t>
      </w:r>
    </w:p>
    <w:p w:rsidR="00D6053A" w:rsidRDefault="00D6053A" w:rsidP="00D6053A">
      <w:pPr>
        <w:jc w:val="both"/>
      </w:pPr>
      <w:r>
        <w:t xml:space="preserve">e) İlgili personelinin adı, soyadı ve </w:t>
      </w:r>
      <w:proofErr w:type="gramStart"/>
      <w:r>
        <w:t>unvanı:</w:t>
      </w:r>
      <w:r>
        <w:rPr>
          <w:rStyle w:val="richtext"/>
          <w:b/>
          <w:bCs/>
          <w:u w:val="dotted"/>
        </w:rPr>
        <w:t>YUSUF</w:t>
      </w:r>
      <w:proofErr w:type="gramEnd"/>
      <w:r>
        <w:rPr>
          <w:rStyle w:val="richtext"/>
          <w:b/>
          <w:bCs/>
          <w:u w:val="dotted"/>
        </w:rPr>
        <w:t xml:space="preserve"> ŞANLI - ŞEF</w:t>
      </w:r>
      <w:r>
        <w:t xml:space="preserve"> </w:t>
      </w:r>
    </w:p>
    <w:p w:rsidR="00D6053A" w:rsidRDefault="00D6053A" w:rsidP="00D6053A">
      <w:pPr>
        <w:jc w:val="both"/>
      </w:pPr>
      <w:r>
        <w:rPr>
          <w:b/>
          <w:bCs/>
        </w:rPr>
        <w:t>1.2.</w:t>
      </w:r>
      <w:r>
        <w:t xml:space="preserve"> İstekliler, ihaleye ilişkin bilgileri yukarıdaki adres ve numaralardan görevli personelle irtibat kurmak suretiyle temin edebilirler. </w:t>
      </w:r>
    </w:p>
    <w:p w:rsidR="00D6053A" w:rsidRDefault="00D6053A" w:rsidP="00D6053A">
      <w:pPr>
        <w:spacing w:before="120"/>
        <w:jc w:val="both"/>
      </w:pPr>
      <w:r>
        <w:rPr>
          <w:b/>
          <w:bCs/>
          <w:color w:val="auto"/>
        </w:rPr>
        <w:t>Madde 2 - İhale konusu alıma ilişkin bilgiler</w:t>
      </w:r>
    </w:p>
    <w:p w:rsidR="00D6053A" w:rsidRDefault="00D6053A" w:rsidP="00D6053A">
      <w:pPr>
        <w:jc w:val="both"/>
      </w:pPr>
      <w:r>
        <w:rPr>
          <w:b/>
          <w:bCs/>
        </w:rPr>
        <w:t>2.1.</w:t>
      </w:r>
      <w:r>
        <w:t xml:space="preserve"> İhale konusu malın; </w:t>
      </w:r>
    </w:p>
    <w:p w:rsidR="00D6053A" w:rsidRDefault="00D6053A" w:rsidP="00D6053A">
      <w:pPr>
        <w:jc w:val="both"/>
        <w:rPr>
          <w:rFonts w:eastAsia="Times New Roman"/>
        </w:rPr>
      </w:pPr>
      <w:r>
        <w:rPr>
          <w:rFonts w:eastAsia="Times New Roman"/>
        </w:rPr>
        <w:t xml:space="preserve">a) Adı: </w:t>
      </w:r>
      <w:r>
        <w:rPr>
          <w:rStyle w:val="richtext"/>
          <w:rFonts w:eastAsia="Times New Roman"/>
          <w:b/>
          <w:bCs/>
          <w:u w:val="dotted"/>
        </w:rPr>
        <w:t>KATI YAKACAK (KÖMÜR)</w:t>
      </w:r>
      <w:r>
        <w:rPr>
          <w:rFonts w:eastAsia="Times New Roman"/>
        </w:rPr>
        <w:t xml:space="preserve"> </w:t>
      </w:r>
    </w:p>
    <w:p w:rsidR="00D6053A" w:rsidRDefault="00D6053A" w:rsidP="00D6053A">
      <w:pPr>
        <w:jc w:val="both"/>
      </w:pPr>
      <w:r>
        <w:t xml:space="preserve">b) Varsa kodu: </w:t>
      </w:r>
    </w:p>
    <w:p w:rsidR="00D6053A" w:rsidRDefault="00D6053A" w:rsidP="00D6053A">
      <w:pPr>
        <w:jc w:val="both"/>
        <w:rPr>
          <w:rFonts w:eastAsia="Times New Roman"/>
        </w:rPr>
      </w:pPr>
      <w:r>
        <w:rPr>
          <w:rFonts w:eastAsia="Times New Roman"/>
        </w:rPr>
        <w:t xml:space="preserve">c) Miktarı ve türü: </w:t>
      </w:r>
    </w:p>
    <w:p w:rsidR="00D6053A" w:rsidRDefault="00D6053A" w:rsidP="00D6053A">
      <w:pPr>
        <w:rPr>
          <w:rFonts w:eastAsia="Times New Roman"/>
          <w:b/>
          <w:bCs/>
          <w:u w:val="dotted"/>
        </w:rPr>
      </w:pPr>
      <w:r>
        <w:rPr>
          <w:rFonts w:eastAsia="Times New Roman"/>
          <w:b/>
          <w:bCs/>
          <w:u w:val="dotted"/>
        </w:rPr>
        <w:t>"İTHAL LİNYİT KÖMÜR - PORTAKAL büyüklüğünde</w:t>
      </w:r>
      <w:r>
        <w:rPr>
          <w:rFonts w:eastAsia="Times New Roman"/>
          <w:b/>
          <w:bCs/>
          <w:u w:val="dotted"/>
        </w:rPr>
        <w:br/>
        <w:t xml:space="preserve">(torbalanmış, 7.000 ve üzeri kaloride)" 35 </w:t>
      </w:r>
      <w:r>
        <w:rPr>
          <w:rFonts w:eastAsia="Times New Roman"/>
          <w:b/>
          <w:bCs/>
          <w:u w:val="dotted"/>
        </w:rPr>
        <w:br/>
        <w:t>"İTHAL LİNYİT KÖMÜR - FINDIK büyüklüğünde</w:t>
      </w:r>
      <w:r>
        <w:rPr>
          <w:rFonts w:eastAsia="Times New Roman"/>
          <w:b/>
          <w:bCs/>
          <w:u w:val="dotted"/>
        </w:rPr>
        <w:br/>
        <w:t xml:space="preserve">(torbalanmış, 7.000 ve üzeri kaloride)" 5 </w:t>
      </w:r>
      <w:r>
        <w:rPr>
          <w:rFonts w:eastAsia="Times New Roman"/>
          <w:b/>
          <w:bCs/>
          <w:u w:val="dotted"/>
        </w:rPr>
        <w:br/>
        <w:t>"PRESS KÖMÜR</w:t>
      </w:r>
      <w:r>
        <w:rPr>
          <w:rFonts w:eastAsia="Times New Roman"/>
          <w:b/>
          <w:bCs/>
          <w:u w:val="dotted"/>
        </w:rPr>
        <w:br/>
        <w:t>(torbalanmış, PORTAKAL büyüklüğünde)" 65</w:t>
      </w:r>
    </w:p>
    <w:p w:rsidR="00D6053A" w:rsidRDefault="00D6053A" w:rsidP="00D6053A">
      <w:pPr>
        <w:jc w:val="both"/>
      </w:pPr>
      <w:r>
        <w:t>Ayrıntılı bilgi idari şartnamenin ekinde yer almaktadır.</w:t>
      </w:r>
    </w:p>
    <w:p w:rsidR="00D6053A" w:rsidRDefault="00D6053A" w:rsidP="00D6053A">
      <w:pPr>
        <w:jc w:val="both"/>
        <w:rPr>
          <w:rFonts w:eastAsia="Times New Roman"/>
        </w:rPr>
      </w:pPr>
      <w:r>
        <w:rPr>
          <w:rFonts w:eastAsia="Times New Roman"/>
        </w:rPr>
        <w:t xml:space="preserve">ç) Teslim edileceği </w:t>
      </w:r>
      <w:r>
        <w:rPr>
          <w:rStyle w:val="richtext"/>
          <w:rFonts w:eastAsia="Times New Roman"/>
          <w:b/>
          <w:bCs/>
          <w:u w:val="dotted"/>
        </w:rPr>
        <w:t>yerler</w:t>
      </w:r>
      <w:r>
        <w:rPr>
          <w:rFonts w:eastAsia="Times New Roman"/>
        </w:rPr>
        <w:t xml:space="preserve">: </w:t>
      </w:r>
      <w:r>
        <w:rPr>
          <w:rStyle w:val="richtext"/>
          <w:rFonts w:eastAsia="Times New Roman"/>
          <w:b/>
          <w:bCs/>
          <w:u w:val="dotted"/>
        </w:rPr>
        <w:t>ŞARTNAME EKİNDE YER ALAN OKULLAR</w:t>
      </w:r>
      <w:r>
        <w:rPr>
          <w:rFonts w:eastAsia="Times New Roman"/>
        </w:rPr>
        <w:t xml:space="preserve"> </w:t>
      </w:r>
    </w:p>
    <w:p w:rsidR="00D6053A" w:rsidRDefault="00D6053A" w:rsidP="00D6053A">
      <w:pPr>
        <w:jc w:val="both"/>
        <w:rPr>
          <w:rFonts w:eastAsia="Times New Roman"/>
        </w:rPr>
      </w:pPr>
      <w:r>
        <w:rPr>
          <w:rFonts w:eastAsia="Times New Roman"/>
        </w:rPr>
        <w:t>d) Bu bent boş bırakılmıştır.</w:t>
      </w:r>
    </w:p>
    <w:p w:rsidR="00D6053A" w:rsidRDefault="00D6053A" w:rsidP="00D6053A">
      <w:pPr>
        <w:spacing w:before="120"/>
        <w:jc w:val="both"/>
      </w:pPr>
      <w:r>
        <w:rPr>
          <w:b/>
          <w:bCs/>
          <w:color w:val="auto"/>
        </w:rPr>
        <w:t>Madde 3 - İhaleye ilişkin bilgiler ile ihale ve son teklif verme tarih ve saati</w:t>
      </w:r>
    </w:p>
    <w:p w:rsidR="00D6053A" w:rsidRDefault="00D6053A" w:rsidP="00D6053A">
      <w:pPr>
        <w:jc w:val="both"/>
      </w:pPr>
      <w:r>
        <w:rPr>
          <w:b/>
          <w:bCs/>
        </w:rPr>
        <w:t>3.1.</w:t>
      </w:r>
      <w:r>
        <w:t xml:space="preserve"> </w:t>
      </w:r>
    </w:p>
    <w:p w:rsidR="00D6053A" w:rsidRDefault="00D6053A" w:rsidP="00D6053A">
      <w:pPr>
        <w:jc w:val="both"/>
        <w:rPr>
          <w:rFonts w:eastAsia="Times New Roman"/>
        </w:rPr>
      </w:pPr>
      <w:r>
        <w:rPr>
          <w:rFonts w:eastAsia="Times New Roman"/>
        </w:rPr>
        <w:t>a) İhale kayıt numarası:</w:t>
      </w:r>
      <w:r>
        <w:rPr>
          <w:rStyle w:val="richtext"/>
          <w:rFonts w:eastAsia="Times New Roman"/>
          <w:b/>
          <w:bCs/>
          <w:u w:val="dotted"/>
        </w:rPr>
        <w:t>2018/589647</w:t>
      </w:r>
      <w:r>
        <w:rPr>
          <w:rFonts w:eastAsia="Times New Roman"/>
        </w:rPr>
        <w:t xml:space="preserve"> </w:t>
      </w:r>
    </w:p>
    <w:p w:rsidR="00D6053A" w:rsidRDefault="00D6053A" w:rsidP="00D6053A">
      <w:pPr>
        <w:jc w:val="both"/>
      </w:pPr>
      <w:r>
        <w:t>b) İhale usulü: Pazarlık usulü (21/</w:t>
      </w:r>
      <w:r>
        <w:rPr>
          <w:rStyle w:val="richtext"/>
          <w:b/>
          <w:bCs/>
          <w:u w:val="dotted"/>
        </w:rPr>
        <w:t>f</w:t>
      </w:r>
      <w:r>
        <w:t xml:space="preserve">) </w:t>
      </w:r>
    </w:p>
    <w:p w:rsidR="00D6053A" w:rsidRDefault="00D6053A" w:rsidP="00D6053A">
      <w:pPr>
        <w:jc w:val="both"/>
      </w:pPr>
      <w:r>
        <w:t xml:space="preserve">. </w:t>
      </w:r>
    </w:p>
    <w:p w:rsidR="00D6053A" w:rsidRDefault="00D6053A" w:rsidP="00D6053A">
      <w:pPr>
        <w:jc w:val="both"/>
      </w:pPr>
      <w:r>
        <w:t xml:space="preserve">c) Tekliflerin sunulacağı adres: </w:t>
      </w:r>
      <w:r>
        <w:rPr>
          <w:rStyle w:val="richtext"/>
          <w:b/>
          <w:bCs/>
          <w:u w:val="dotted"/>
        </w:rPr>
        <w:t>KOZAN İLÇE MİLLİ EĞİTİM MÜDÜRLÜĞÜ</w:t>
      </w:r>
      <w:r>
        <w:t xml:space="preserve"> </w:t>
      </w:r>
    </w:p>
    <w:p w:rsidR="00D6053A" w:rsidRDefault="00D6053A" w:rsidP="00D6053A">
      <w:pPr>
        <w:jc w:val="both"/>
      </w:pPr>
      <w:r>
        <w:t xml:space="preserve">ç) İhalenin yapılacağı adres: </w:t>
      </w:r>
      <w:r>
        <w:rPr>
          <w:rStyle w:val="richtext"/>
          <w:b/>
          <w:bCs/>
          <w:u w:val="dotted"/>
        </w:rPr>
        <w:t>KOZAN İLÇE MİLLİ EĞİTİM MÜDÜRLÜĞÜ</w:t>
      </w:r>
      <w:r>
        <w:t xml:space="preserve"> </w:t>
      </w:r>
    </w:p>
    <w:p w:rsidR="00D6053A" w:rsidRDefault="00D6053A" w:rsidP="00D6053A">
      <w:pPr>
        <w:jc w:val="both"/>
      </w:pPr>
      <w:r>
        <w:t>d) İhale tarihi:</w:t>
      </w:r>
      <w:r>
        <w:rPr>
          <w:rStyle w:val="richtext"/>
          <w:b/>
          <w:bCs/>
          <w:u w:val="dotted"/>
        </w:rPr>
        <w:t>21.11.2018</w:t>
      </w:r>
      <w:r>
        <w:t xml:space="preserve"> </w:t>
      </w:r>
    </w:p>
    <w:p w:rsidR="00D6053A" w:rsidRDefault="00D6053A" w:rsidP="00D6053A">
      <w:pPr>
        <w:jc w:val="both"/>
      </w:pPr>
      <w:r>
        <w:t>e) İhale saati:</w:t>
      </w:r>
      <w:proofErr w:type="gramStart"/>
      <w:r>
        <w:rPr>
          <w:rStyle w:val="richtext"/>
          <w:b/>
          <w:bCs/>
          <w:u w:val="dotted"/>
        </w:rPr>
        <w:t>10:00</w:t>
      </w:r>
      <w:proofErr w:type="gramEnd"/>
    </w:p>
    <w:p w:rsidR="00D6053A" w:rsidRDefault="00D6053A" w:rsidP="00D6053A">
      <w:pPr>
        <w:jc w:val="both"/>
      </w:pPr>
      <w:r>
        <w:t xml:space="preserve">f) İhale komisyonu toplantı </w:t>
      </w:r>
      <w:proofErr w:type="gramStart"/>
      <w:r>
        <w:t>yeri:</w:t>
      </w:r>
      <w:r>
        <w:rPr>
          <w:rStyle w:val="richtext"/>
          <w:b/>
          <w:bCs/>
          <w:u w:val="dotted"/>
        </w:rPr>
        <w:t>KOZAN</w:t>
      </w:r>
      <w:proofErr w:type="gramEnd"/>
      <w:r>
        <w:rPr>
          <w:rStyle w:val="richtext"/>
          <w:b/>
          <w:bCs/>
          <w:u w:val="dotted"/>
        </w:rPr>
        <w:t xml:space="preserve"> İLÇE MİLLİ EĞİTİM MÜDÜRLÜĞÜ</w:t>
      </w:r>
      <w:r>
        <w:t xml:space="preserve"> </w:t>
      </w:r>
    </w:p>
    <w:p w:rsidR="00D6053A" w:rsidRDefault="00D6053A" w:rsidP="00D6053A">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D6053A" w:rsidRDefault="00D6053A" w:rsidP="00D6053A">
      <w:pPr>
        <w:jc w:val="both"/>
      </w:pPr>
      <w:r>
        <w:rPr>
          <w:b/>
          <w:bCs/>
        </w:rPr>
        <w:t>3.3.</w:t>
      </w:r>
      <w:r>
        <w:t xml:space="preserve"> Verilen teklifler, zeyilname düzenlenmesi hali hariç, herhangi bir sebeple geri alınamaz. </w:t>
      </w:r>
    </w:p>
    <w:p w:rsidR="00D6053A" w:rsidRDefault="00D6053A" w:rsidP="00D6053A">
      <w:pPr>
        <w:jc w:val="both"/>
      </w:pPr>
      <w:r>
        <w:rPr>
          <w:b/>
          <w:bCs/>
        </w:rPr>
        <w:t>3.4.</w:t>
      </w:r>
      <w:r>
        <w:t xml:space="preserve"> İhale tarihinin tatil gününe rastlaması halinde ihale, takip eden ilk iş gününde yukarıda belirtilen yer ve saatte yapılır ve bu saate kadar verilen teklifler kabul edilir. </w:t>
      </w:r>
    </w:p>
    <w:p w:rsidR="00D6053A" w:rsidRDefault="00D6053A" w:rsidP="00D6053A">
      <w:pPr>
        <w:jc w:val="both"/>
      </w:pPr>
      <w:r>
        <w:rPr>
          <w:b/>
          <w:bCs/>
        </w:rPr>
        <w:t>3.5.</w:t>
      </w:r>
      <w:r>
        <w:t xml:space="preserve"> İlan tarihinden sonra çalışma saatlerinin değişmesi halinde de ihale yukarıda belirtilen saatte yapılır. </w:t>
      </w:r>
    </w:p>
    <w:p w:rsidR="00D6053A" w:rsidRDefault="00D6053A" w:rsidP="00D6053A">
      <w:pPr>
        <w:jc w:val="both"/>
      </w:pPr>
      <w:r>
        <w:rPr>
          <w:b/>
          <w:bCs/>
        </w:rPr>
        <w:t>3.6.</w:t>
      </w:r>
      <w:r>
        <w:t xml:space="preserve"> Saat ayarlarında, Türkiye Radyo Televizyon Kurumunun (TRT) ulusal saat ayarı esas alınır. </w:t>
      </w:r>
    </w:p>
    <w:p w:rsidR="00D6053A" w:rsidRDefault="00D6053A" w:rsidP="00D6053A">
      <w:pPr>
        <w:spacing w:before="120"/>
        <w:jc w:val="both"/>
      </w:pPr>
      <w:r>
        <w:rPr>
          <w:b/>
          <w:bCs/>
          <w:color w:val="auto"/>
        </w:rPr>
        <w:lastRenderedPageBreak/>
        <w:t xml:space="preserve">Madde 4 - İhale dokümanının görülmesi ve temini ile </w:t>
      </w:r>
      <w:proofErr w:type="spellStart"/>
      <w:r>
        <w:rPr>
          <w:b/>
          <w:bCs/>
          <w:color w:val="auto"/>
        </w:rPr>
        <w:t>EKAP'a</w:t>
      </w:r>
      <w:proofErr w:type="spellEnd"/>
      <w:r>
        <w:rPr>
          <w:b/>
          <w:bCs/>
          <w:color w:val="auto"/>
        </w:rPr>
        <w:t xml:space="preserve"> kayıt zorunluluğu</w:t>
      </w:r>
    </w:p>
    <w:p w:rsidR="00D6053A" w:rsidRDefault="00D6053A" w:rsidP="00D6053A">
      <w:pPr>
        <w:jc w:val="both"/>
      </w:pPr>
      <w:r>
        <w:rPr>
          <w:b/>
          <w:bCs/>
        </w:rPr>
        <w:t>4.1.</w:t>
      </w:r>
      <w:r>
        <w:t xml:space="preserve"> İhale dokümanı aşağıda belirtilen adreste bedelsiz olarak görülebilir. Ancak, ihaleye teklif verecek olanların, İdarece onaylı ihale dokümanını satın alması zorunludur. </w:t>
      </w:r>
    </w:p>
    <w:p w:rsidR="00D6053A" w:rsidRDefault="00D6053A" w:rsidP="00D6053A">
      <w:pPr>
        <w:jc w:val="both"/>
        <w:rPr>
          <w:rFonts w:eastAsia="Times New Roman"/>
        </w:rPr>
      </w:pPr>
      <w:r>
        <w:rPr>
          <w:rFonts w:eastAsia="Times New Roman"/>
        </w:rPr>
        <w:t xml:space="preserve">a) İhale dokümanının görülebileceği </w:t>
      </w:r>
      <w:proofErr w:type="gramStart"/>
      <w:r>
        <w:rPr>
          <w:rFonts w:eastAsia="Times New Roman"/>
        </w:rPr>
        <w:t>yer:</w:t>
      </w:r>
      <w:r>
        <w:rPr>
          <w:rStyle w:val="richtext"/>
          <w:rFonts w:eastAsia="Times New Roman"/>
          <w:b/>
          <w:bCs/>
          <w:u w:val="dotted"/>
        </w:rPr>
        <w:t>KOZAN</w:t>
      </w:r>
      <w:proofErr w:type="gramEnd"/>
      <w:r>
        <w:rPr>
          <w:rStyle w:val="richtext"/>
          <w:rFonts w:eastAsia="Times New Roman"/>
          <w:b/>
          <w:bCs/>
          <w:u w:val="dotted"/>
        </w:rPr>
        <w:t xml:space="preserve"> İLÇE MİLLİ EĞİTİM MÜDÜRLÜĞÜ</w:t>
      </w:r>
      <w:r>
        <w:rPr>
          <w:rFonts w:eastAsia="Times New Roman"/>
        </w:rPr>
        <w:t xml:space="preserve"> </w:t>
      </w:r>
    </w:p>
    <w:p w:rsidR="00D6053A" w:rsidRDefault="00D6053A" w:rsidP="00D6053A">
      <w:pPr>
        <w:jc w:val="both"/>
      </w:pPr>
      <w:r>
        <w:t xml:space="preserve">b) İhale dokümanının görülebileceği internet adresi: https://ekap.kik.gov.tr/EKAP/ , </w:t>
      </w:r>
    </w:p>
    <w:p w:rsidR="00D6053A" w:rsidRDefault="00D6053A" w:rsidP="00D6053A">
      <w:pPr>
        <w:jc w:val="both"/>
      </w:pPr>
      <w:r>
        <w:t xml:space="preserve">c) İhale dokümanının satın alınabileceği </w:t>
      </w:r>
      <w:proofErr w:type="gramStart"/>
      <w:r>
        <w:t>yer:</w:t>
      </w:r>
      <w:r>
        <w:rPr>
          <w:rStyle w:val="richtext"/>
          <w:b/>
          <w:bCs/>
          <w:u w:val="dotted"/>
        </w:rPr>
        <w:t>KOZAN</w:t>
      </w:r>
      <w:proofErr w:type="gramEnd"/>
      <w:r>
        <w:rPr>
          <w:rStyle w:val="richtext"/>
          <w:b/>
          <w:bCs/>
          <w:u w:val="dotted"/>
        </w:rPr>
        <w:t xml:space="preserve"> İLÇE MİLLİ EĞİTİM MÜDÜRLÜĞÜ</w:t>
      </w:r>
      <w:r>
        <w:t xml:space="preserve"> </w:t>
      </w:r>
    </w:p>
    <w:p w:rsidR="00D6053A" w:rsidRDefault="00D6053A" w:rsidP="00D6053A">
      <w:pPr>
        <w:jc w:val="both"/>
      </w:pPr>
      <w:r>
        <w:t xml:space="preserve">ç) İhale dokümanı satış bedeli (varsa vergi </w:t>
      </w:r>
      <w:proofErr w:type="gramStart"/>
      <w:r>
        <w:t>dahil</w:t>
      </w:r>
      <w:proofErr w:type="gramEnd"/>
      <w:r>
        <w:t>):</w:t>
      </w:r>
      <w:r>
        <w:rPr>
          <w:rStyle w:val="richtext"/>
          <w:b/>
          <w:bCs/>
          <w:u w:val="dotted"/>
        </w:rPr>
        <w:t>100 TRY (Türk Lirası)</w:t>
      </w:r>
      <w:r>
        <w:t xml:space="preserve"> (</w:t>
      </w:r>
      <w:r>
        <w:rPr>
          <w:rStyle w:val="richtext"/>
          <w:b/>
          <w:bCs/>
          <w:u w:val="dotted"/>
        </w:rPr>
        <w:t>yüz Türk Lirası</w:t>
      </w:r>
      <w:r>
        <w:t xml:space="preserve">) </w:t>
      </w:r>
    </w:p>
    <w:p w:rsidR="00D6053A" w:rsidRDefault="00D6053A" w:rsidP="00D6053A">
      <w:pPr>
        <w:jc w:val="both"/>
      </w:pPr>
      <w:r>
        <w:t xml:space="preserve">d) Bu madde boş bırakılmıştır. </w:t>
      </w:r>
    </w:p>
    <w:p w:rsidR="00D6053A" w:rsidRDefault="00D6053A" w:rsidP="00D6053A">
      <w:pPr>
        <w:jc w:val="both"/>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D6053A" w:rsidRDefault="00D6053A" w:rsidP="00D6053A">
      <w:pPr>
        <w:jc w:val="both"/>
      </w:pPr>
      <w:r>
        <w:rPr>
          <w:b/>
          <w:bCs/>
        </w:rPr>
        <w:t>4.3.</w:t>
      </w:r>
      <w:r>
        <w:t xml:space="preserve"> Bu madde boş bırakılmıştır. </w:t>
      </w:r>
    </w:p>
    <w:p w:rsidR="00D6053A" w:rsidRDefault="00D6053A" w:rsidP="00D6053A">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D6053A" w:rsidRDefault="00D6053A" w:rsidP="00D6053A">
      <w:pPr>
        <w:jc w:val="both"/>
      </w:pPr>
      <w:r>
        <w:rPr>
          <w:b/>
          <w:bCs/>
        </w:rPr>
        <w:t>4.5.</w:t>
      </w:r>
      <w:r>
        <w:t xml:space="preserve"> İdarelerin ve adına ihale dokümanı satın alınacak Türkiye Cumhuriyeti kanunlarına göre kurulmuş tüzel kişiler ile Türkiye Cumhuriyeti vatandaşı gerçek kişilerin </w:t>
      </w:r>
      <w:proofErr w:type="spellStart"/>
      <w:r>
        <w:t>EKAP'a</w:t>
      </w:r>
      <w:proofErr w:type="spellEnd"/>
      <w:r>
        <w:t xml:space="preserve"> kayıtlı olması zorunludur. Ortak girişimlerde ise Türkiye Cumhuriyeti kanunlarına göre kurulmuş tüzel kişi ve Türkiye Cumhuriyeti vatandaşı gerçek kişi ortakların tamamının bu koşulu sağlaması gerekir. </w:t>
      </w:r>
    </w:p>
    <w:p w:rsidR="002074CC" w:rsidRDefault="002074CC"/>
    <w:sectPr w:rsidR="002074CC" w:rsidSect="002074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053A"/>
    <w:rsid w:val="002074CC"/>
    <w:rsid w:val="00D605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3A"/>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6053A"/>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6053A"/>
    <w:rPr>
      <w:rFonts w:ascii="Arial" w:eastAsiaTheme="minorEastAsia" w:hAnsi="Arial" w:cs="Arial"/>
      <w:b/>
      <w:bCs/>
      <w:color w:val="000000"/>
      <w:sz w:val="20"/>
      <w:szCs w:val="20"/>
      <w:lang w:eastAsia="tr-TR"/>
    </w:rPr>
  </w:style>
  <w:style w:type="character" w:customStyle="1" w:styleId="richtext">
    <w:name w:val="richtext"/>
    <w:basedOn w:val="VarsaylanParagrafYazTipi"/>
    <w:rsid w:val="00D6053A"/>
  </w:style>
</w:styles>
</file>

<file path=word/webSettings.xml><?xml version="1.0" encoding="utf-8"?>
<w:webSettings xmlns:r="http://schemas.openxmlformats.org/officeDocument/2006/relationships" xmlns:w="http://schemas.openxmlformats.org/wordprocessingml/2006/main">
  <w:divs>
    <w:div w:id="15676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2018-11-19T06:14:00Z</dcterms:created>
  <dcterms:modified xsi:type="dcterms:W3CDTF">2018-11-19T06:14:00Z</dcterms:modified>
</cp:coreProperties>
</file>